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6.0 -->
  <w:body>
    <w:p>
      <w:pPr>
        <w:spacing w:beforeLines="0" w:afterLines="0"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5" type="#_x0000_t75" alt="1480220481107" style="width:595.2pt;height:146.15pt;margin-top:15.45pt;margin-left:-3pt;mso-position-horizontal-relative:page;mso-position-vertical-relative:page;mso-wrap-style:square;position:absolute;z-index:-251658240" o:preferrelative="t" filled="f" stroked="f">
            <v:stroke linestyle="single"/>
            <v:imagedata r:id="rId4" o:title="1480220481107" chromakey="white"/>
            <v:path o:extrusionok="f"/>
            <o:lock v:ext="edit" aspectratio="t"/>
          </v:shape>
        </w:pict>
      </w:r>
    </w:p>
    <w:p>
      <w:pPr>
        <w:spacing w:beforeLines="0" w:afterLines="0"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>
      <w:pPr>
        <w:spacing w:beforeLines="0" w:afterLines="0"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>
      <w:pPr>
        <w:spacing w:beforeLines="0" w:afterLines="0" w:line="580" w:lineRule="exact"/>
        <w:ind w:firstLine="640" w:firstLineChars="200"/>
        <w:jc w:val="right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浙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教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办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函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〔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202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〕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57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号</w:t>
      </w:r>
    </w:p>
    <w:p>
      <w:pPr>
        <w:spacing w:beforeLines="0" w:afterLines="0"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>
      <w:pPr>
        <w:spacing w:beforeLines="0" w:afterLines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浙江省教育厅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办公室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关于报送第二批</w:t>
      </w:r>
    </w:p>
    <w:p>
      <w:pPr>
        <w:spacing w:beforeLines="0" w:afterLines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一带一路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丝路学院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’”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信息的通知</w:t>
      </w:r>
    </w:p>
    <w:p>
      <w:pPr>
        <w:spacing w:beforeLines="0" w:afterLines="0"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beforeLines="0" w:afterLines="0" w:line="580" w:lineRule="exact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各有关高校：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一带一路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‘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丝路学院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’”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是我省境外办学机构的总称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在省商务厅等部门的支持下，目前我省已有22所高校在26个国家建立了29所丝路学院，为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一带一路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共建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国家培养了大批技能型人才，在助力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一带一路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沿线国家改善民生、推进民心相通等方面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发挥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了积极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作用，已成为我省与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一带一路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国家教育合作的品牌项目。在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丝路学院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培育的基础上，2022年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我省3所高校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鲁班工坊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入围全国首批鲁班工坊运营项目，数量居全国省区第二位。为推动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丝路学院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高质量可持续发展，经商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省商务厅，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拟启动第二批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一带一路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‘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丝路学院</w:t>
      </w:r>
      <w:r>
        <w:rPr>
          <w:rFonts w:ascii="Times New Roman" w:eastAsia="仿宋_GB2312" w:hAnsi="Times New Roman" w:cs="Times New Roman" w:hint="default"/>
          <w:sz w:val="32"/>
          <w:szCs w:val="32"/>
        </w:rPr>
        <w:t>’”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信息报送工作，现将有关事项通知如下。</w:t>
      </w:r>
    </w:p>
    <w:p>
      <w:pPr>
        <w:numPr>
          <w:ilvl w:val="0"/>
          <w:numId w:val="1"/>
        </w:numPr>
        <w:spacing w:beforeLines="0" w:afterLines="0" w:line="580" w:lineRule="exact"/>
        <w:ind w:firstLine="640" w:firstLineChars="2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报送范围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全省已举办境外办学机构但尚未报送具体信息的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学校</w:t>
      </w:r>
      <w:r>
        <w:rPr>
          <w:rFonts w:ascii="Times New Roman" w:eastAsia="仿宋_GB2312" w:hAnsi="Times New Roman" w:hint="eastAsia"/>
          <w:sz w:val="32"/>
          <w:szCs w:val="32"/>
        </w:rPr>
        <w:t>（首批29所丝路学院不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再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报送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>
      <w:pPr>
        <w:numPr>
          <w:ilvl w:val="0"/>
          <w:numId w:val="1"/>
        </w:numPr>
        <w:spacing w:beforeLines="0" w:afterLines="0" w:line="580" w:lineRule="exact"/>
        <w:ind w:firstLine="640" w:firstLineChars="2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有关要求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各校要按照《浙江省教育厅 浙江省商务厅关于推进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一带一路</w:t>
      </w:r>
      <w:r>
        <w:rPr>
          <w:rFonts w:ascii="Times New Roman" w:eastAsia="仿宋_GB2312" w:hAnsi="Times New Roman" w:hint="eastAsia"/>
          <w:sz w:val="32"/>
          <w:szCs w:val="32"/>
        </w:rPr>
        <w:t>‘</w:t>
      </w:r>
      <w:r>
        <w:rPr>
          <w:rFonts w:ascii="Times New Roman" w:eastAsia="仿宋_GB2312" w:hAnsi="Times New Roman" w:hint="eastAsia"/>
          <w:sz w:val="32"/>
          <w:szCs w:val="32"/>
        </w:rPr>
        <w:t>丝路学院</w:t>
      </w:r>
      <w:r>
        <w:rPr>
          <w:rFonts w:ascii="Times New Roman" w:eastAsia="仿宋_GB2312" w:hAnsi="Times New Roman" w:hint="eastAsia"/>
          <w:sz w:val="32"/>
          <w:szCs w:val="32"/>
        </w:rPr>
        <w:t>’”</w:t>
      </w:r>
      <w:r>
        <w:rPr>
          <w:rFonts w:ascii="Times New Roman" w:eastAsia="仿宋_GB2312" w:hAnsi="Times New Roman" w:hint="eastAsia"/>
          <w:sz w:val="32"/>
          <w:szCs w:val="32"/>
        </w:rPr>
        <w:t>建设的指导意见》（浙教国际〔2021〕53号），在推进丝路学院建设过程中，加强资源投入和条件保障，健全组织管理，多措并举，防范风险，会同企业形成合力，不断提升丝路学院办学质量，努力加强与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一带一路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沿线国家经贸、教育和人文交流合作。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请各校梳理已举办的境外办学机构情况，认真填写《</w:t>
      </w:r>
      <w:r>
        <w:rPr>
          <w:rFonts w:ascii="Times New Roman" w:eastAsia="仿宋_GB2312" w:hAnsi="Times New Roman"/>
          <w:sz w:val="32"/>
          <w:szCs w:val="32"/>
        </w:rPr>
        <w:t>浙江省“一带一路‘丝路学院’”</w:t>
      </w:r>
      <w:r>
        <w:rPr>
          <w:rFonts w:ascii="Times New Roman" w:eastAsia="仿宋_GB2312" w:hAnsi="Times New Roman" w:hint="eastAsia"/>
          <w:sz w:val="32"/>
          <w:szCs w:val="32"/>
        </w:rPr>
        <w:t>信息表》（见附件），并提供相关佐证材料，每所学校推荐不超过2个项目。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（三）</w:t>
      </w:r>
      <w:r>
        <w:rPr>
          <w:rFonts w:ascii="Times New Roman" w:eastAsia="仿宋_GB2312" w:hAnsi="Times New Roman" w:hint="eastAsia"/>
          <w:sz w:val="32"/>
          <w:szCs w:val="32"/>
        </w:rPr>
        <w:t>请于2023年3月20日前将电子版和纸质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加</w:t>
      </w:r>
      <w:r>
        <w:rPr>
          <w:rFonts w:ascii="Times New Roman" w:eastAsia="仿宋_GB2312" w:hAnsi="Times New Roman" w:hint="eastAsia"/>
          <w:sz w:val="32"/>
          <w:szCs w:val="32"/>
        </w:rPr>
        <w:t>盖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公</w:t>
      </w:r>
      <w:r>
        <w:rPr>
          <w:rFonts w:ascii="Times New Roman" w:eastAsia="仿宋_GB2312" w:hAnsi="Times New Roman" w:hint="eastAsia"/>
          <w:sz w:val="32"/>
          <w:szCs w:val="32"/>
        </w:rPr>
        <w:t>章材料（1份）报送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至省教育</w:t>
      </w:r>
      <w:r>
        <w:rPr>
          <w:rFonts w:ascii="Times New Roman" w:eastAsia="仿宋_GB2312" w:hAnsi="Times New Roman" w:hint="eastAsia"/>
          <w:sz w:val="32"/>
          <w:szCs w:val="32"/>
        </w:rPr>
        <w:t>厅国际处。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联系人：刘畅，电话：0571-88008965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13675816235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浙江省“一带一路‘丝路学院’”</w:t>
      </w:r>
      <w:r>
        <w:rPr>
          <w:rFonts w:ascii="Times New Roman" w:eastAsia="仿宋_GB2312" w:hAnsi="Times New Roman" w:hint="eastAsia"/>
          <w:sz w:val="32"/>
          <w:szCs w:val="32"/>
        </w:rPr>
        <w:t>信息表</w:t>
      </w: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beforeLines="0" w:afterLines="0" w:line="580" w:lineRule="exact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beforeLines="0" w:afterLines="0" w:line="580" w:lineRule="exact"/>
        <w:ind w:firstLine="640" w:firstLineChars="200"/>
        <w:jc w:val="center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浙江省教育厅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办公室</w:t>
      </w:r>
    </w:p>
    <w:p>
      <w:pPr>
        <w:spacing w:beforeLines="0" w:afterLines="0" w:line="580" w:lineRule="exact"/>
        <w:ind w:firstLine="640" w:firstLineChars="200"/>
        <w:jc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2023年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>
      <w:pPr>
        <w:spacing w:beforeLines="0" w:afterLines="0" w:line="580" w:lineRule="exact"/>
        <w:ind w:firstLine="640" w:firstLineChars="200"/>
        <w:jc w:val="both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此件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依申请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公开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eastAsia="仿宋_GB2312" w:hAnsi="Times New Roman" w:hint="eastAsia"/>
          <w:sz w:val="32"/>
          <w:szCs w:val="32"/>
        </w:rPr>
        <w:sectPr>
          <w:footerReference w:type="default" r:id="rId5"/>
          <w:type w:val="nextPage"/>
          <w:pgSz w:w="11906" w:h="16838"/>
          <w:pgMar w:top="1928" w:right="1531" w:bottom="1928" w:left="1531" w:header="851" w:footer="1417" w:gutter="0"/>
          <w:paperSrc w:first="0" w:other="0"/>
          <w:pgNumType w:fmt="numberInDash" w:chapStyle="0" w:chapSep="hyphen"/>
          <w:cols w:space="708"/>
          <w:titlePg w:val="0"/>
          <w:textDirection w:val="lrTb"/>
          <w:rtlGutter w:val="0"/>
          <w:docGrid w:type="lines" w:linePitch="312" w:charSpace="0"/>
        </w:sectPr>
      </w:pPr>
    </w:p>
    <w:p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rPr>
          <w:rFonts w:eastAsia="仿宋_GB2312"/>
          <w:b/>
          <w:kern w:val="0"/>
          <w:sz w:val="48"/>
          <w:szCs w:val="48"/>
        </w:rPr>
      </w:pPr>
    </w:p>
    <w:p>
      <w:pPr>
        <w:jc w:val="center"/>
        <w:rPr>
          <w:rFonts w:eastAsia="方正小标宋简体"/>
          <w:kern w:val="0"/>
          <w:sz w:val="52"/>
          <w:szCs w:val="52"/>
        </w:rPr>
      </w:pPr>
      <w:r>
        <w:rPr>
          <w:rFonts w:eastAsia="方正小标宋简体"/>
          <w:kern w:val="0"/>
          <w:sz w:val="52"/>
          <w:szCs w:val="52"/>
        </w:rPr>
        <w:t>浙江省</w:t>
      </w:r>
      <w:r>
        <w:rPr>
          <w:rFonts w:eastAsia="方正小标宋简体" w:hint="eastAsia"/>
          <w:kern w:val="0"/>
          <w:sz w:val="52"/>
          <w:szCs w:val="52"/>
        </w:rPr>
        <w:t>“</w:t>
      </w:r>
      <w:r>
        <w:rPr>
          <w:rFonts w:eastAsia="方正小标宋简体"/>
          <w:kern w:val="0"/>
          <w:sz w:val="52"/>
          <w:szCs w:val="52"/>
        </w:rPr>
        <w:t>一带一路</w:t>
      </w:r>
      <w:r>
        <w:rPr>
          <w:rFonts w:eastAsia="方正小标宋简体" w:hint="eastAsia"/>
          <w:kern w:val="0"/>
          <w:sz w:val="52"/>
          <w:szCs w:val="52"/>
        </w:rPr>
        <w:t>‘</w:t>
      </w:r>
      <w:r>
        <w:rPr>
          <w:rFonts w:eastAsia="方正小标宋简体"/>
          <w:kern w:val="0"/>
          <w:sz w:val="52"/>
          <w:szCs w:val="52"/>
        </w:rPr>
        <w:t>丝路学院</w:t>
      </w:r>
      <w:r>
        <w:rPr>
          <w:rFonts w:eastAsia="方正小标宋简体" w:hint="eastAsia"/>
          <w:kern w:val="0"/>
          <w:sz w:val="52"/>
          <w:szCs w:val="52"/>
        </w:rPr>
        <w:t>’”</w:t>
      </w:r>
      <w:r>
        <w:rPr>
          <w:rFonts w:eastAsia="方正小标宋简体" w:hint="eastAsia"/>
          <w:kern w:val="0"/>
          <w:sz w:val="52"/>
          <w:szCs w:val="52"/>
        </w:rPr>
        <w:t>信息表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ind w:firstLine="3200" w:firstLineChars="1000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高等学校：</w:t>
      </w:r>
    </w:p>
    <w:p>
      <w:pPr>
        <w:ind w:firstLine="2400" w:firstLineChars="750"/>
        <w:rPr>
          <w:rFonts w:eastAsia="仿宋_GB2312"/>
          <w:kern w:val="0"/>
          <w:sz w:val="32"/>
          <w:szCs w:val="32"/>
        </w:rPr>
      </w:pPr>
    </w:p>
    <w:p>
      <w:pPr>
        <w:ind w:firstLine="2400" w:firstLineChars="750"/>
        <w:rPr>
          <w:rFonts w:eastAsia="仿宋_GB2312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“丝路学院”名称</w:t>
      </w:r>
      <w:r>
        <w:rPr>
          <w:rFonts w:eastAsia="仿宋_GB2312"/>
          <w:kern w:val="0"/>
          <w:sz w:val="32"/>
          <w:szCs w:val="32"/>
        </w:rPr>
        <w:t xml:space="preserve">: 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浙江省教育厅  浙江省商务厅</w:t>
      </w:r>
    </w:p>
    <w:p>
      <w:pPr>
        <w:widowControl/>
        <w:tabs>
          <w:tab w:val="left" w:pos="1860"/>
        </w:tabs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tabs>
          <w:tab w:val="left" w:pos="1860"/>
        </w:tabs>
        <w:jc w:val="center"/>
        <w:rPr>
          <w:rFonts w:eastAsia="仿宋_GB2312"/>
          <w:kern w:val="0"/>
          <w:sz w:val="24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620" w:right="1440" w:bottom="1800" w:left="1440" w:header="851" w:footer="992" w:gutter="0"/>
          <w:pgNumType w:fmt="numberInDash" w:chapStyle="0" w:chapSep="hyphen"/>
          <w:cols w:space="708"/>
          <w:titlePg/>
          <w:docGrid w:type="lines" w:linePitch="435"/>
        </w:sectPr>
      </w:pPr>
      <w:r>
        <w:rPr>
          <w:rFonts w:eastAsia="仿宋_GB2312" w:hint="eastAsia"/>
          <w:kern w:val="0"/>
          <w:sz w:val="24"/>
        </w:rPr>
        <w:t>二</w:t>
      </w:r>
      <w:r>
        <w:rPr>
          <w:rFonts w:eastAsia="仿宋_GB2312" w:cs="Times New Roman" w:hint="eastAsia"/>
          <w:kern w:val="0"/>
          <w:sz w:val="24"/>
          <w:lang w:eastAsia="zh-CN"/>
        </w:rPr>
        <w:t>〇</w:t>
      </w:r>
      <w:r>
        <w:rPr>
          <w:rFonts w:eastAsia="仿宋_GB2312" w:hint="eastAsia"/>
          <w:kern w:val="0"/>
          <w:sz w:val="24"/>
        </w:rPr>
        <w:t>二二年制</w:t>
      </w:r>
    </w:p>
    <w:tbl>
      <w:tblPr>
        <w:tblStyle w:val="TableNormal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1"/>
        <w:gridCol w:w="11509"/>
      </w:tblGrid>
      <w:tr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12"/>
          <w:jc w:val="center"/>
        </w:trPr>
        <w:tc>
          <w:tcPr>
            <w:tcW w:w="141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一、基本信息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35"/>
          <w:jc w:val="center"/>
        </w:trPr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“丝路学院”名称</w:t>
            </w:r>
          </w:p>
        </w:tc>
        <w:tc>
          <w:tcPr>
            <w:tcW w:w="1150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57"/>
          <w:jc w:val="center"/>
        </w:trPr>
        <w:tc>
          <w:tcPr>
            <w:tcW w:w="2601" w:type="dxa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所在国家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或地区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（含具体地址）</w:t>
            </w:r>
          </w:p>
        </w:tc>
        <w:tc>
          <w:tcPr>
            <w:tcW w:w="11509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77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设立时间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（年/月）</w:t>
            </w:r>
          </w:p>
        </w:tc>
        <w:tc>
          <w:tcPr>
            <w:tcW w:w="11509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1"/>
          <w:jc w:val="center"/>
        </w:trPr>
        <w:tc>
          <w:tcPr>
            <w:tcW w:w="1411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二、“丝路学院”</w:t>
            </w: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建设基础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7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2.1学校学科（专业）优势特色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688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15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2.2学校国际化基础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541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2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2.3学校与目的地国已有合作情况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74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2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2.4设立该“丝路学院”的必要性、可行性阐述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549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2"/>
          <w:jc w:val="center"/>
        </w:trPr>
        <w:tc>
          <w:tcPr>
            <w:tcW w:w="141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三、“丝路学院”</w:t>
            </w:r>
            <w:r>
              <w:rPr>
                <w:rFonts w:ascii="Times New Roman" w:eastAsia="仿宋_GB2312" w:hAnsi="Times New Roman" w:cs="Times New Roman" w:hint="default"/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建设情况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9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3.1定位和目标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614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17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3.2合作模式（如与外方院校合作、与“走出去”企业合作等）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558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1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3.3主要办学内容（如学历教育、技能培训、语言培训等）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97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94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3.4 合作协议及章程情况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（是否签署合作协议，是否制定相关章程等）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07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81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3.5“丝路学院”办学条件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64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办学场地（含提供者）</w:t>
            </w:r>
          </w:p>
        </w:tc>
        <w:tc>
          <w:tcPr>
            <w:tcW w:w="1150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549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设备设施（含提供者）</w:t>
            </w:r>
          </w:p>
        </w:tc>
        <w:tc>
          <w:tcPr>
            <w:tcW w:w="1150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596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管理机构和管理制度情况</w:t>
            </w:r>
          </w:p>
        </w:tc>
        <w:tc>
          <w:tcPr>
            <w:tcW w:w="1150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07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派出师资情况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（体现数据）</w:t>
            </w:r>
          </w:p>
        </w:tc>
        <w:tc>
          <w:tcPr>
            <w:tcW w:w="1150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79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经费筹措情况及学校投入情况</w:t>
            </w:r>
          </w:p>
        </w:tc>
        <w:tc>
          <w:tcPr>
            <w:tcW w:w="11509" w:type="dxa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8"/>
          <w:jc w:val="center"/>
        </w:trPr>
        <w:tc>
          <w:tcPr>
            <w:tcW w:w="2601" w:type="dxa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3.6已取得的成效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（体现数据)</w:t>
            </w:r>
          </w:p>
        </w:tc>
        <w:tc>
          <w:tcPr>
            <w:tcW w:w="11509" w:type="dxa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07"/>
          <w:jc w:val="center"/>
        </w:trPr>
        <w:tc>
          <w:tcPr>
            <w:tcW w:w="14110" w:type="dxa"/>
            <w:gridSpan w:val="2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eastAsia="仿宋_GB2312"/>
          <w:kern w:val="0"/>
          <w:sz w:val="32"/>
          <w:szCs w:val="32"/>
        </w:rPr>
      </w:pPr>
    </w:p>
    <w:p>
      <w:pPr>
        <w:ind w:firstLine="360" w:firstLineChars="150"/>
        <w:rPr>
          <w:rFonts w:ascii="Times New Roman" w:eastAsia="仿宋_GB2312" w:hAnsi="Times New Roman" w:cs="Times New Roman"/>
          <w:b/>
          <w:kern w:val="0"/>
          <w:sz w:val="24"/>
        </w:rPr>
      </w:pPr>
      <w:r>
        <w:rPr>
          <w:rFonts w:ascii="Times New Roman" w:eastAsia="仿宋_GB2312" w:hAnsi="Times New Roman" w:cs="Times New Roman"/>
          <w:b/>
          <w:kern w:val="0"/>
          <w:sz w:val="24"/>
        </w:rPr>
        <w:t>四、“丝路学院”建设规划和预期成效</w:t>
      </w:r>
    </w:p>
    <w:tbl>
      <w:tblPr>
        <w:tblStyle w:val="TableNormal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10"/>
      </w:tblGrid>
      <w:tr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60"/>
          <w:jc w:val="center"/>
        </w:trPr>
        <w:tc>
          <w:tcPr>
            <w:tcW w:w="14110" w:type="dxa"/>
            <w:tcBorders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ascii="Times New Roman" w:eastAsia="仿宋_GB2312" w:hAnsi="Times New Roman" w:cs="Times New Roman"/>
          <w:b/>
          <w:kern w:val="0"/>
          <w:sz w:val="24"/>
        </w:rPr>
      </w:pPr>
    </w:p>
    <w:p>
      <w:pPr>
        <w:rPr>
          <w:rFonts w:ascii="Times New Roman" w:eastAsia="仿宋_GB2312" w:hAnsi="Times New Roman" w:cs="Times New Roman"/>
          <w:b/>
          <w:kern w:val="0"/>
          <w:sz w:val="24"/>
        </w:rPr>
      </w:pPr>
    </w:p>
    <w:p>
      <w:pPr>
        <w:ind w:firstLine="480" w:firstLineChars="200"/>
        <w:rPr>
          <w:rFonts w:ascii="Times New Roman" w:eastAsia="仿宋_GB2312" w:hAnsi="Times New Roman" w:cs="Times New Roman"/>
          <w:b/>
          <w:kern w:val="0"/>
          <w:sz w:val="24"/>
        </w:rPr>
      </w:pPr>
      <w:r>
        <w:rPr>
          <w:rFonts w:ascii="Times New Roman" w:eastAsia="仿宋_GB2312" w:hAnsi="Times New Roman" w:cs="Times New Roman"/>
          <w:b/>
          <w:kern w:val="0"/>
          <w:sz w:val="24"/>
        </w:rPr>
        <w:t>五、校内分工联动情况</w:t>
      </w:r>
    </w:p>
    <w:tbl>
      <w:tblPr>
        <w:tblStyle w:val="TableNormal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38"/>
        <w:gridCol w:w="2410"/>
        <w:gridCol w:w="1985"/>
        <w:gridCol w:w="2268"/>
        <w:gridCol w:w="2268"/>
        <w:gridCol w:w="3141"/>
      </w:tblGrid>
      <w:tr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1"/>
          <w:jc w:val="center"/>
        </w:trPr>
        <w:tc>
          <w:tcPr>
            <w:tcW w:w="14110" w:type="dxa"/>
            <w:gridSpan w:val="6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5.1请列出学校内部负责“丝路学院”建设的职能部门，并详细阐述其职责和分工。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60"/>
          <w:jc w:val="center"/>
        </w:trPr>
        <w:tc>
          <w:tcPr>
            <w:tcW w:w="14110" w:type="dxa"/>
            <w:gridSpan w:val="6"/>
            <w:tcBorders>
              <w:bottom w:val="dotted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部  门: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82"/>
          <w:jc w:val="center"/>
        </w:trPr>
        <w:tc>
          <w:tcPr>
            <w:tcW w:w="1411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具体职责：</w:t>
            </w: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01"/>
          <w:jc w:val="center"/>
        </w:trPr>
        <w:tc>
          <w:tcPr>
            <w:tcW w:w="14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部  门：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70"/>
          <w:jc w:val="center"/>
        </w:trPr>
        <w:tc>
          <w:tcPr>
            <w:tcW w:w="14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具体职责：</w:t>
            </w:r>
          </w:p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3"/>
          <w:jc w:val="center"/>
        </w:trPr>
        <w:tc>
          <w:tcPr>
            <w:tcW w:w="14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……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40"/>
          <w:jc w:val="center"/>
        </w:trPr>
        <w:tc>
          <w:tcPr>
            <w:tcW w:w="14110" w:type="dxa"/>
            <w:gridSpan w:val="6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……</w:t>
            </w:r>
          </w:p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1"/>
          <w:jc w:val="center"/>
        </w:trPr>
        <w:tc>
          <w:tcPr>
            <w:tcW w:w="14110" w:type="dxa"/>
            <w:gridSpan w:val="6"/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5.2具体负责人、联系人信息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80"/>
          <w:jc w:val="center"/>
        </w:trPr>
        <w:tc>
          <w:tcPr>
            <w:tcW w:w="2038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传真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电子邮箱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53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05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Style w:val="TableNormal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27"/>
        <w:gridCol w:w="854"/>
        <w:gridCol w:w="1129"/>
        <w:gridCol w:w="10800"/>
      </w:tblGrid>
      <w:tr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77"/>
          <w:jc w:val="center"/>
        </w:trPr>
        <w:tc>
          <w:tcPr>
            <w:tcW w:w="1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kern w:val="0"/>
                <w:szCs w:val="21"/>
              </w:rPr>
              <w:t>六</w:t>
            </w: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、真实性保证栏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93"/>
          <w:jc w:val="center"/>
        </w:trPr>
        <w:tc>
          <w:tcPr>
            <w:tcW w:w="14110" w:type="dxa"/>
            <w:gridSpan w:val="4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我校在此保证，本申请表填写内容及相关文件均真实准确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07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学校党政</w:t>
            </w:r>
          </w:p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主要领导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1929" w:type="dxa"/>
            <w:gridSpan w:val="2"/>
            <w:vAlign w:val="center"/>
          </w:tcPr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3"/>
          <w:jc w:val="center"/>
        </w:trPr>
        <w:tc>
          <w:tcPr>
            <w:tcW w:w="0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职务</w:t>
            </w:r>
          </w:p>
        </w:tc>
        <w:tc>
          <w:tcPr>
            <w:tcW w:w="11929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48"/>
          <w:jc w:val="center"/>
        </w:trPr>
        <w:tc>
          <w:tcPr>
            <w:tcW w:w="0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签名</w:t>
            </w:r>
          </w:p>
        </w:tc>
        <w:tc>
          <w:tcPr>
            <w:tcW w:w="11929" w:type="dxa"/>
            <w:gridSpan w:val="2"/>
            <w:vAlign w:val="center"/>
          </w:tcPr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00"/>
          <w:jc w:val="center"/>
        </w:trPr>
        <w:tc>
          <w:tcPr>
            <w:tcW w:w="0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学校</w:t>
            </w:r>
          </w:p>
          <w:p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公章</w:t>
            </w:r>
          </w:p>
        </w:tc>
        <w:tc>
          <w:tcPr>
            <w:tcW w:w="11929" w:type="dxa"/>
            <w:gridSpan w:val="2"/>
            <w:vAlign w:val="center"/>
          </w:tcPr>
          <w:p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17"/>
          <w:jc w:val="center"/>
        </w:trPr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填表日期</w:t>
            </w:r>
          </w:p>
        </w:tc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年   月    日</w:t>
            </w:r>
          </w:p>
        </w:tc>
      </w:tr>
    </w:tbl>
    <w:p>
      <w:pPr>
        <w:wordWrap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 w:chapStyle="0" w:chapSep="hyphen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in;height:2in;margin-top:0;margin-left:0;mso-position-horizontal:outside;mso-position-horizontal-relative:margin;mso-wrap-style:none;position:absolute;v-text-anchor:top;z-index:251658240" filled="f" stroked="f">
          <v:fill o:detectmouseclick="t"/>
          <v:stroke linestyle="single"/>
          <o:lock v:ext="edit" aspectratio="f"/>
          <v:textbox style="layout-flow:horizontal;mso-fit-shape-to-text:t" inset="0,0,0,0">
            <w:txbxContent>
              <w:p>
                <w:pPr>
                  <w:snapToGrid w:val="0"/>
                  <w:rPr>
                    <w:rFonts w:eastAsia="宋体" w:hint="eastAsia"/>
                    <w:sz w:val="18"/>
                    <w:lang w:eastAsia="zh-CN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tabs>
        <w:tab w:val="center" w:pos="4153"/>
        <w:tab w:val="right" w:pos="8306"/>
      </w:tabs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  <w:tabs>
        <w:tab w:val="center" w:pos="4153"/>
        <w:tab w:val="right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width:2in;height:2in;margin-top:0;margin-left:0;mso-position-horizontal:outside;mso-position-horizontal-relative:margin;mso-wrap-style:none;position:absolute;v-text-anchor:top;z-index:251659264" filled="f" stroked="f">
          <v:fill o:detectmouseclick="t"/>
          <v:stroke linestyle="single"/>
          <o:lock v:ext="edit" aspectratio="f"/>
          <v:textbox style="layout-flow:horizontal;mso-fit-shape-to-text:t" inset="0,0,0,0">
            <w:txbxContent>
              <w:p>
                <w:pPr>
                  <w:snapToGrid w:val="0"/>
                  <w:rPr>
                    <w:rFonts w:eastAsia="宋体" w:hint="eastAsia"/>
                    <w:sz w:val="18"/>
                    <w:lang w:eastAsia="zh-CN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width:2in;height:2in;margin-top:0;margin-left:0;mso-position-horizontal:outside;mso-position-horizontal-relative:margin;mso-wrap-style:none;position:absolute;v-text-anchor:top;z-index:251660288" filled="f" stroked="f">
          <v:fill o:detectmouseclick="t"/>
          <v:stroke linestyle="single"/>
          <o:lock v:ext="edit" aspectratio="f"/>
          <v:textbox style="layout-flow:horizontal;mso-fit-shape-to-text:t" inset="0,0,0,0">
            <w:txbxContent>
              <w:p>
                <w:pPr>
                  <w:snapToGrid w:val="0"/>
                  <w:rPr>
                    <w:rFonts w:eastAsia="宋体" w:hint="eastAsia"/>
                    <w:sz w:val="18"/>
                    <w:lang w:eastAsia="zh-CN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</w:pP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19A6"/>
    <w:multiLevelType w:val="singleLevel"/>
    <w:tmpl w:val="6CC119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revisionView w:comments="1" w:formatting="1" w:inkAnnotations="1" w:insDel="1" w:markup="0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0D1"/>
    <w:rsid w:val="9FFF88F5"/>
    <w:rsid w:val="C7BFF276"/>
    <w:rsid w:val="00233B2C"/>
    <w:rsid w:val="003B32F1"/>
    <w:rsid w:val="003F2648"/>
    <w:rsid w:val="004020D1"/>
    <w:rsid w:val="005224D8"/>
    <w:rsid w:val="00676B28"/>
    <w:rsid w:val="00703256"/>
    <w:rsid w:val="00730BF6"/>
    <w:rsid w:val="007F18BC"/>
    <w:rsid w:val="009622CB"/>
    <w:rsid w:val="009E7490"/>
    <w:rsid w:val="044E498E"/>
    <w:rsid w:val="088D163B"/>
    <w:rsid w:val="11560AB0"/>
    <w:rsid w:val="14036DAA"/>
    <w:rsid w:val="18F2551E"/>
    <w:rsid w:val="19A031E2"/>
    <w:rsid w:val="20BA624A"/>
    <w:rsid w:val="21817A16"/>
    <w:rsid w:val="265D47E2"/>
    <w:rsid w:val="27942743"/>
    <w:rsid w:val="2A4423DE"/>
    <w:rsid w:val="2A8E16D9"/>
    <w:rsid w:val="329E432A"/>
    <w:rsid w:val="3ABC52C8"/>
    <w:rsid w:val="42023E63"/>
    <w:rsid w:val="4A230DD9"/>
    <w:rsid w:val="4B2C0426"/>
    <w:rsid w:val="57B63E99"/>
    <w:rsid w:val="5C7C4904"/>
    <w:rsid w:val="5FACCE9E"/>
    <w:rsid w:val="637349EC"/>
    <w:rsid w:val="6A86469B"/>
    <w:rsid w:val="6D6B6312"/>
    <w:rsid w:val="6FFCF134"/>
    <w:rsid w:val="758637C7"/>
  </w:rsids>
  <w:docVars>
    <w:docVar w:name="commondata" w:val="eyJoZGlkIjoiNTIzZTIxZmY0MTllMTRiMjdkYzM4Mjg1YjVlMjkwOGYifQ=="/>
    <w:docVar w:name="KGWebUrl" w:val="https://oa.zjedu.gov.cn/aigov-service/api/iweboffice/officeServer/loadFile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unhideWhenUsed/>
  </w:style>
  <w:style w:type="paragraph" w:customStyle="1" w:styleId="redtitle">
    <w:name w:val="redtitle"/>
    <w:basedOn w:val="Normal"/>
    <w:qFormat/>
    <w:pPr>
      <w:widowControl/>
      <w:spacing w:before="100" w:beforeAutospacing="1" w:after="100" w:afterAutospacing="1"/>
      <w:jc w:val="left"/>
    </w:pPr>
    <w:rPr>
      <w:rFonts w:ascii="_x001A_" w:eastAsia="Arial Unicode MS" w:hAnsi="_x001A_" w:cs="Arial Unicode MS"/>
      <w:color w:val="CF1018"/>
      <w:kern w:val="0"/>
      <w:sz w:val="30"/>
      <w:szCs w:val="30"/>
    </w:rPr>
  </w:style>
  <w:style w:type="paragraph" w:styleId="Header">
    <w:name w:val="header"/>
    <w:basedOn w:val="Normal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kern w:val="0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157301760</TotalTime>
  <Pages>10</Pages>
  <Words>1140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浙江省教育厅办公室关于报送第二批“一带一路‘丝路学院’”信息的通知</dc:title>
  <dc:creator>yutouabc</dc:creator>
  <cp:lastModifiedBy>杨叶平</cp:lastModifiedBy>
  <cp:revision>5</cp:revision>
  <cp:lastPrinted>2023-03-07T01:02:54Z</cp:lastPrinted>
  <dcterms:created xsi:type="dcterms:W3CDTF">2022-09-21T18:56:00Z</dcterms:created>
  <dcterms:modified xsi:type="dcterms:W3CDTF">2023-03-07T01:03:06Z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303DE77D72F0434AA1FA211346F5D019</vt:lpwstr>
  </property>
  <property fmtid="{D5CDD505-2E9C-101B-9397-08002B2CF9AE}" pid="3" name="KSOProductBuildVer">
    <vt:lpwstr>2052-10.8.0.6157</vt:lpwstr>
  </property>
</Properties>
</file>